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34FF" w14:textId="6CA88B28" w:rsidR="00172B1B" w:rsidRDefault="00172B1B" w:rsidP="00172B1B">
      <w:r w:rsidRPr="008545EC">
        <w:rPr>
          <w:b/>
          <w:u w:val="single"/>
        </w:rPr>
        <w:t>Year of Wonders</w:t>
      </w:r>
      <w:r w:rsidRPr="008545EC">
        <w:rPr>
          <w:u w:val="single"/>
        </w:rPr>
        <w:t>: Chapter 3</w:t>
      </w:r>
      <w:r w:rsidR="00CD066C" w:rsidRPr="008545EC">
        <w:rPr>
          <w:u w:val="single"/>
        </w:rPr>
        <w:t xml:space="preserve">: </w:t>
      </w:r>
      <w:r w:rsidR="00CD066C" w:rsidRPr="008545EC">
        <w:rPr>
          <w:b/>
          <w:u w:val="single"/>
        </w:rPr>
        <w:t>The Thunder of his Voice</w:t>
      </w:r>
      <w:r>
        <w:t xml:space="preserve"> – Questions &amp; Notes</w:t>
      </w:r>
      <w:r w:rsidR="007A20ED">
        <w:br/>
      </w:r>
    </w:p>
    <w:p w14:paraId="38197734" w14:textId="269188F9" w:rsidR="000E045B" w:rsidRDefault="00172B1B" w:rsidP="00172B1B">
      <w:pPr>
        <w:pStyle w:val="ListParagraph"/>
        <w:numPr>
          <w:ilvl w:val="0"/>
          <w:numId w:val="17"/>
        </w:numPr>
      </w:pPr>
      <w:r>
        <w:t>Download and read ‘Chapter 3 Analysis</w:t>
      </w:r>
      <w:r w:rsidR="00B2600A">
        <w:t>.pdf</w:t>
      </w:r>
      <w:r>
        <w:t>’ and then write ‘Done’.</w:t>
      </w:r>
      <w:r>
        <w:br/>
      </w:r>
      <w:r>
        <w:rPr>
          <w:i/>
        </w:rPr>
        <w:t>If you have a printer, print and try to highlight any quotes or key points</w:t>
      </w:r>
      <w:r>
        <w:t>.</w:t>
      </w:r>
      <w:r>
        <w:br/>
      </w:r>
    </w:p>
    <w:p w14:paraId="09938573" w14:textId="77777777" w:rsidR="002C30AA" w:rsidRDefault="00B2600A" w:rsidP="00172B1B">
      <w:pPr>
        <w:pStyle w:val="ListParagraph"/>
        <w:numPr>
          <w:ilvl w:val="0"/>
          <w:numId w:val="17"/>
        </w:numPr>
      </w:pPr>
      <w:r>
        <w:t>Without overthinking it, what are your first thoughts on the Chapter title – what associations do you make, what character/s might it connect to, what might it foreshadow, any thoughts at all!</w:t>
      </w:r>
      <w:r w:rsidR="002C30AA">
        <w:br/>
      </w:r>
    </w:p>
    <w:p w14:paraId="67496E89" w14:textId="36588448" w:rsidR="00172B1B" w:rsidRDefault="002C30AA" w:rsidP="002C30AA">
      <w:pPr>
        <w:ind w:left="360"/>
      </w:pPr>
      <w:r>
        <w:rPr>
          <w:b/>
        </w:rPr>
        <w:t xml:space="preserve">Comparison quote: </w:t>
      </w:r>
      <w:r>
        <w:t xml:space="preserve">“Despite the </w:t>
      </w:r>
      <w:r>
        <w:rPr>
          <w:b/>
        </w:rPr>
        <w:t xml:space="preserve">common opinion </w:t>
      </w:r>
      <w:r>
        <w:t xml:space="preserve">of her in the village, I had always had admiration for </w:t>
      </w:r>
      <w:proofErr w:type="spellStart"/>
      <w:r>
        <w:t>Anys</w:t>
      </w:r>
      <w:proofErr w:type="spellEnd"/>
      <w:r>
        <w:t xml:space="preserve">” (48). = </w:t>
      </w:r>
      <w:r>
        <w:rPr>
          <w:b/>
        </w:rPr>
        <w:t xml:space="preserve">Similar to Crucible </w:t>
      </w:r>
      <w:r>
        <w:t>– in that there is power in ‘common opinion’; it also suggests that the people in both societies like to gossip and talk about one another.</w:t>
      </w:r>
      <w:r w:rsidR="00B2600A">
        <w:br/>
      </w:r>
    </w:p>
    <w:p w14:paraId="72262EE3" w14:textId="7FAD8EC0" w:rsidR="002C30AA" w:rsidRDefault="006C6397" w:rsidP="00172B1B">
      <w:pPr>
        <w:pStyle w:val="ListParagraph"/>
        <w:numPr>
          <w:ilvl w:val="0"/>
          <w:numId w:val="17"/>
        </w:numPr>
      </w:pPr>
      <w:r>
        <w:rPr>
          <w:b/>
        </w:rPr>
        <w:t xml:space="preserve">Character study: </w:t>
      </w:r>
      <w:proofErr w:type="spellStart"/>
      <w:r w:rsidR="00B2600A" w:rsidRPr="006C6397">
        <w:rPr>
          <w:b/>
        </w:rPr>
        <w:t>Anys</w:t>
      </w:r>
      <w:proofErr w:type="spellEnd"/>
      <w:r w:rsidR="00B2600A" w:rsidRPr="006C6397">
        <w:rPr>
          <w:b/>
        </w:rPr>
        <w:t xml:space="preserve"> </w:t>
      </w:r>
      <w:proofErr w:type="spellStart"/>
      <w:r w:rsidR="00B2600A" w:rsidRPr="006C6397">
        <w:rPr>
          <w:b/>
        </w:rPr>
        <w:t>Gowdie</w:t>
      </w:r>
      <w:proofErr w:type="spellEnd"/>
      <w:r w:rsidR="00B2600A">
        <w:t xml:space="preserve"> is a key character – and would make an excellent </w:t>
      </w:r>
      <w:r w:rsidR="00B2600A">
        <w:rPr>
          <w:b/>
        </w:rPr>
        <w:t xml:space="preserve">comparison </w:t>
      </w:r>
      <w:r w:rsidR="00B2600A">
        <w:t>with Abigail Williams.</w:t>
      </w:r>
      <w:r w:rsidR="00B2600A">
        <w:br/>
      </w:r>
      <w:r w:rsidR="00B2600A">
        <w:br/>
        <w:t xml:space="preserve">a) In your own words, how would you describe </w:t>
      </w:r>
      <w:proofErr w:type="spellStart"/>
      <w:r w:rsidR="00B2600A">
        <w:t>Anys</w:t>
      </w:r>
      <w:proofErr w:type="spellEnd"/>
      <w:r w:rsidR="00B2600A">
        <w:t xml:space="preserve"> </w:t>
      </w:r>
      <w:proofErr w:type="spellStart"/>
      <w:r w:rsidR="00B2600A">
        <w:t>Gowdie</w:t>
      </w:r>
      <w:proofErr w:type="spellEnd"/>
      <w:r w:rsidR="00A459B8">
        <w:t>?</w:t>
      </w:r>
      <w:r w:rsidR="00B2600A">
        <w:t xml:space="preserve"> </w:t>
      </w:r>
      <w:r w:rsidR="00B2600A">
        <w:br/>
      </w:r>
      <w:r w:rsidR="00B2600A">
        <w:rPr>
          <w:b/>
        </w:rPr>
        <w:t xml:space="preserve">extension: </w:t>
      </w:r>
      <w:r w:rsidR="00B2600A">
        <w:t>try to embed some short quotes in your answer.</w:t>
      </w:r>
      <w:r w:rsidR="00B2600A">
        <w:br/>
      </w:r>
      <w:r w:rsidR="00B2600A">
        <w:br/>
        <w:t xml:space="preserve">b) </w:t>
      </w:r>
      <w:r w:rsidR="002C7293">
        <w:t xml:space="preserve">At this point of the story, how does Anna seem to feel about </w:t>
      </w:r>
      <w:proofErr w:type="spellStart"/>
      <w:r w:rsidR="002C7293">
        <w:t>Anys</w:t>
      </w:r>
      <w:proofErr w:type="spellEnd"/>
      <w:r w:rsidR="002C7293">
        <w:t>?</w:t>
      </w:r>
      <w:r w:rsidR="00B2600A">
        <w:br/>
      </w:r>
      <w:r w:rsidR="00B2600A">
        <w:br/>
      </w:r>
      <w:r w:rsidR="002C7293">
        <w:t>c</w:t>
      </w:r>
      <w:r w:rsidR="00B2600A">
        <w:t xml:space="preserve">) </w:t>
      </w:r>
      <w:r w:rsidR="00B2600A">
        <w:rPr>
          <w:b/>
        </w:rPr>
        <w:t xml:space="preserve">Comparison: </w:t>
      </w:r>
      <w:proofErr w:type="spellStart"/>
      <w:r w:rsidR="00AC7997">
        <w:rPr>
          <w:b/>
        </w:rPr>
        <w:t>Anys</w:t>
      </w:r>
      <w:proofErr w:type="spellEnd"/>
      <w:r w:rsidR="00AC7997">
        <w:rPr>
          <w:b/>
        </w:rPr>
        <w:t xml:space="preserve"> vs Abigail: </w:t>
      </w:r>
      <w:r w:rsidR="00AC7997" w:rsidRPr="00AC7997">
        <w:rPr>
          <w:i/>
        </w:rPr>
        <w:t>dot-points or paragraph</w:t>
      </w:r>
      <w:r w:rsidR="00AC7997">
        <w:rPr>
          <w:b/>
        </w:rPr>
        <w:br/>
      </w:r>
      <w:r w:rsidR="00AC7997">
        <w:t>In what key ways are they similar?</w:t>
      </w:r>
      <w:r w:rsidR="00AC7997">
        <w:br/>
        <w:t>In what key ways are the different?</w:t>
      </w:r>
      <w:r w:rsidR="00B2600A">
        <w:br/>
      </w:r>
      <w:r w:rsidR="00AC7997">
        <w:br/>
      </w:r>
    </w:p>
    <w:p w14:paraId="1CC57226" w14:textId="15B068F1" w:rsidR="00061F84" w:rsidRDefault="00EE595B" w:rsidP="00061F84">
      <w:r w:rsidRPr="00EE595B">
        <w:rPr>
          <w:u w:val="single"/>
        </w:rPr>
        <w:t>Extension 1</w:t>
      </w:r>
      <w:r>
        <w:t xml:space="preserve">: </w:t>
      </w:r>
      <w:r w:rsidR="002C30AA">
        <w:t>What is “blasphemy” and how is it relevant in this Chapter (or any chapter in the book)?</w:t>
      </w:r>
    </w:p>
    <w:p w14:paraId="2BB6AE62" w14:textId="77777777" w:rsidR="00EE595B" w:rsidRDefault="00EE595B" w:rsidP="00061F84"/>
    <w:p w14:paraId="6ACD6FA0" w14:textId="6F5AF5D8" w:rsidR="00061F84" w:rsidRDefault="00061F84" w:rsidP="00061F84">
      <w:r w:rsidRPr="00EE595B">
        <w:rPr>
          <w:u w:val="single"/>
        </w:rPr>
        <w:t>Extension</w:t>
      </w:r>
      <w:r w:rsidR="00EE595B" w:rsidRPr="00EE595B">
        <w:rPr>
          <w:u w:val="single"/>
        </w:rPr>
        <w:t xml:space="preserve"> 2</w:t>
      </w:r>
      <w:r>
        <w:t xml:space="preserve">: what is the significance of “since the return of the king” (top of page 49)? </w:t>
      </w:r>
      <w:r>
        <w:rPr>
          <w:i/>
        </w:rPr>
        <w:t xml:space="preserve">nothing to do with LOTR! </w:t>
      </w:r>
      <w:r>
        <w:t xml:space="preserve">– what has changed since Charles’ return? (this is a </w:t>
      </w:r>
      <w:r>
        <w:rPr>
          <w:b/>
        </w:rPr>
        <w:t xml:space="preserve">context </w:t>
      </w:r>
      <w:r>
        <w:t>question, which should be in the contextual readings from Monday).</w:t>
      </w:r>
    </w:p>
    <w:p w14:paraId="45C5E7FE" w14:textId="77777777" w:rsidR="00061F84" w:rsidRDefault="00061F84" w:rsidP="00061F84"/>
    <w:p w14:paraId="267D12EF" w14:textId="79C68AB7" w:rsidR="00061F84" w:rsidRDefault="00061F84" w:rsidP="00061F84">
      <w:r>
        <w:rPr>
          <w:b/>
        </w:rPr>
        <w:t>Repressed desire:</w:t>
      </w:r>
      <w:r>
        <w:t xml:space="preserve"> there is another example on mid page 49, as Anna imagines George </w:t>
      </w:r>
      <w:r w:rsidR="00205111">
        <w:t xml:space="preserve">‘measuring’ </w:t>
      </w:r>
      <w:proofErr w:type="spellStart"/>
      <w:r w:rsidR="00205111">
        <w:t>Anys</w:t>
      </w:r>
      <w:proofErr w:type="spellEnd"/>
      <w:r w:rsidR="00205111">
        <w:t xml:space="preserve"> for a dress</w:t>
      </w:r>
      <w:r w:rsidR="00B74EFD">
        <w:t>.</w:t>
      </w:r>
    </w:p>
    <w:p w14:paraId="4C31D010" w14:textId="5F9D0976" w:rsidR="002C7293" w:rsidRDefault="00061F84" w:rsidP="00061F84">
      <w:r>
        <w:rPr>
          <w:b/>
        </w:rPr>
        <w:t xml:space="preserve">Author’s CONCERN: </w:t>
      </w:r>
      <w:r w:rsidRPr="00061F84">
        <w:t xml:space="preserve">Through Anna, </w:t>
      </w:r>
      <w:r>
        <w:t>Brooks communicates her concern about the dangers of repressing female desire and sexuality.</w:t>
      </w:r>
      <w:r w:rsidR="002C7293">
        <w:t xml:space="preserve"> She </w:t>
      </w:r>
      <w:r w:rsidR="00205111">
        <w:t>explores how</w:t>
      </w:r>
      <w:r w:rsidR="002C7293">
        <w:t>, in this time (and in history in general) women’s desires have been demonised and their freedoms repressed.</w:t>
      </w:r>
    </w:p>
    <w:p w14:paraId="2680E17D" w14:textId="1E3E315C" w:rsidR="00C93AF4" w:rsidRDefault="00C93AF4" w:rsidP="00061F84">
      <w:r>
        <w:rPr>
          <w:b/>
        </w:rPr>
        <w:t xml:space="preserve">Author’s VALUEs: </w:t>
      </w:r>
      <w:r>
        <w:t xml:space="preserve">all of the characteristic of </w:t>
      </w:r>
      <w:proofErr w:type="spellStart"/>
      <w:r>
        <w:t>Anys</w:t>
      </w:r>
      <w:proofErr w:type="spellEnd"/>
      <w:r>
        <w:t xml:space="preserve"> and Mem </w:t>
      </w:r>
      <w:proofErr w:type="spellStart"/>
      <w:r>
        <w:t>Gowdie</w:t>
      </w:r>
      <w:proofErr w:type="spellEnd"/>
      <w:r>
        <w:t xml:space="preserve">! Including their understanding of herbs and natural medicines, </w:t>
      </w:r>
      <w:proofErr w:type="spellStart"/>
      <w:r>
        <w:t>Anys</w:t>
      </w:r>
      <w:proofErr w:type="spellEnd"/>
      <w:r>
        <w:t xml:space="preserve">’ unapologetic sexuality – these are all things the author </w:t>
      </w:r>
      <w:r>
        <w:rPr>
          <w:b/>
        </w:rPr>
        <w:t>values</w:t>
      </w:r>
      <w:r>
        <w:t xml:space="preserve">. </w:t>
      </w:r>
    </w:p>
    <w:p w14:paraId="6709A6C7" w14:textId="7850109B" w:rsidR="00FD08FC" w:rsidRDefault="00FD08FC" w:rsidP="00061F84"/>
    <w:p w14:paraId="681C9D3F" w14:textId="77777777" w:rsidR="00A37508" w:rsidRDefault="00FD08FC" w:rsidP="00061F84">
      <w:r>
        <w:rPr>
          <w:b/>
        </w:rPr>
        <w:t>Comparison</w:t>
      </w:r>
      <w:r w:rsidR="00A37508">
        <w:rPr>
          <w:b/>
        </w:rPr>
        <w:t xml:space="preserve"> </w:t>
      </w:r>
      <w:r>
        <w:rPr>
          <w:b/>
        </w:rPr>
        <w:t xml:space="preserve">: </w:t>
      </w:r>
      <w:r w:rsidR="00A37508">
        <w:rPr>
          <w:b/>
        </w:rPr>
        <w:t>Who/what is responsible for the TRAGEDIES in both texts:</w:t>
      </w:r>
      <w:r w:rsidR="00A37508">
        <w:rPr>
          <w:b/>
        </w:rPr>
        <w:br/>
      </w:r>
      <w:r>
        <w:t xml:space="preserve">on page 49-50 we learn that ALL of the villagers who had cloth or clothes from Mr </w:t>
      </w:r>
      <w:proofErr w:type="spellStart"/>
      <w:r>
        <w:t>Viccars</w:t>
      </w:r>
      <w:proofErr w:type="spellEnd"/>
      <w:r>
        <w:t xml:space="preserve"> wanted to keep their</w:t>
      </w:r>
      <w:r w:rsidR="00A37508">
        <w:t xml:space="preserve"> wares, and NONE would let Anna burn it, despite the fear that it may have </w:t>
      </w:r>
      <w:r w:rsidR="00A37508">
        <w:rPr>
          <w:b/>
        </w:rPr>
        <w:t>contagion</w:t>
      </w:r>
      <w:r w:rsidR="00A37508">
        <w:t xml:space="preserve">. Therefore it could be argued that </w:t>
      </w:r>
      <w:r w:rsidR="00A37508">
        <w:rPr>
          <w:b/>
        </w:rPr>
        <w:t xml:space="preserve">greed </w:t>
      </w:r>
      <w:r w:rsidR="00A37508">
        <w:t>is what causes the spread of the plague (although it may have happened anyway).</w:t>
      </w:r>
    </w:p>
    <w:p w14:paraId="4220B25D" w14:textId="7C1A46EF" w:rsidR="00A37508" w:rsidRDefault="00A37508" w:rsidP="00A800D6">
      <w:pPr>
        <w:rPr>
          <w:b/>
        </w:rPr>
      </w:pPr>
      <w:r>
        <w:rPr>
          <w:b/>
        </w:rPr>
        <w:lastRenderedPageBreak/>
        <w:t>On the other hand</w:t>
      </w:r>
      <w:r>
        <w:t xml:space="preserve">, for the villagers of Salem, it is </w:t>
      </w:r>
      <w:r w:rsidRPr="00A37508">
        <w:rPr>
          <w:b/>
        </w:rPr>
        <w:t>suspicion, distrust, paranoia and rumour</w:t>
      </w:r>
      <w:r>
        <w:t xml:space="preserve"> that seems to create the conditions for the tragedies, caused by how repressive the society is, especially on young women.</w:t>
      </w:r>
      <w:r>
        <w:rPr>
          <w:b/>
        </w:rPr>
        <w:t xml:space="preserve"> </w:t>
      </w:r>
    </w:p>
    <w:p w14:paraId="507400A2" w14:textId="786BF91C" w:rsidR="00B2600A" w:rsidRDefault="006267B9" w:rsidP="00061F84">
      <w:r>
        <w:rPr>
          <w:b/>
        </w:rPr>
        <w:t xml:space="preserve">Therefore, </w:t>
      </w:r>
      <w:r>
        <w:t xml:space="preserve">the primary causes </w:t>
      </w:r>
      <w:r w:rsidR="001739CE">
        <w:t xml:space="preserve">pf the tragedies </w:t>
      </w:r>
      <w:r>
        <w:t xml:space="preserve">are </w:t>
      </w:r>
      <w:r>
        <w:rPr>
          <w:b/>
        </w:rPr>
        <w:t xml:space="preserve">different </w:t>
      </w:r>
      <w:r>
        <w:t>– however, if you think hard enough, can you find some similarities?</w:t>
      </w:r>
      <w:r w:rsidR="00372014">
        <w:br/>
      </w:r>
    </w:p>
    <w:p w14:paraId="29A5715D" w14:textId="479FA2BC" w:rsidR="002E5379" w:rsidRDefault="00372014" w:rsidP="00172B1B">
      <w:pPr>
        <w:pStyle w:val="ListParagraph"/>
        <w:numPr>
          <w:ilvl w:val="0"/>
          <w:numId w:val="17"/>
        </w:numPr>
      </w:pPr>
      <w:r>
        <w:rPr>
          <w:i/>
        </w:rPr>
        <w:t xml:space="preserve">Page 54: </w:t>
      </w:r>
      <w:r>
        <w:t xml:space="preserve">Why does </w:t>
      </w:r>
      <w:proofErr w:type="spellStart"/>
      <w:r>
        <w:t>Anys</w:t>
      </w:r>
      <w:proofErr w:type="spellEnd"/>
      <w:r>
        <w:t xml:space="preserve"> not want to get married?</w:t>
      </w:r>
      <w:r>
        <w:br/>
      </w:r>
      <w:r>
        <w:br/>
        <w:t xml:space="preserve">Extension: express this as a potential </w:t>
      </w:r>
      <w:r w:rsidR="007A1E87">
        <w:rPr>
          <w:b/>
        </w:rPr>
        <w:t>VIEW</w:t>
      </w:r>
      <w:r>
        <w:rPr>
          <w:b/>
        </w:rPr>
        <w:t xml:space="preserve"> </w:t>
      </w:r>
      <w:r>
        <w:t xml:space="preserve">of the author, and certainly a view of </w:t>
      </w:r>
      <w:proofErr w:type="spellStart"/>
      <w:r>
        <w:t>Anys</w:t>
      </w:r>
      <w:proofErr w:type="spellEnd"/>
      <w:r>
        <w:t xml:space="preserve"> </w:t>
      </w:r>
      <w:r>
        <w:br/>
        <w:t>(you can find the answer to this in the Chapter Analysis).</w:t>
      </w:r>
      <w:r>
        <w:br/>
      </w:r>
      <w:r w:rsidR="002E5379">
        <w:br/>
      </w:r>
    </w:p>
    <w:p w14:paraId="72D1F99F" w14:textId="77777777" w:rsidR="007A1E87" w:rsidRDefault="007A1E87" w:rsidP="00172B1B">
      <w:pPr>
        <w:pStyle w:val="ListParagraph"/>
        <w:numPr>
          <w:ilvl w:val="0"/>
          <w:numId w:val="17"/>
        </w:numPr>
      </w:pPr>
      <w:r>
        <w:rPr>
          <w:b/>
        </w:rPr>
        <w:t>Comparison:</w:t>
      </w:r>
      <w:r>
        <w:br/>
        <w:t>Page 55: Find and record the quote that starts “Dark and light” and finishes with “view the world.”</w:t>
      </w:r>
      <w:r>
        <w:br/>
      </w:r>
      <w:r>
        <w:br/>
        <w:t xml:space="preserve">Explain: what is the </w:t>
      </w:r>
      <w:r>
        <w:rPr>
          <w:b/>
        </w:rPr>
        <w:t xml:space="preserve">similarity </w:t>
      </w:r>
      <w:r>
        <w:t>between how Anna has been taught to view the world (by the Puritan minister before Mompellion came) and the way that the characters in The Crucible view the world?</w:t>
      </w:r>
      <w:r>
        <w:br/>
      </w:r>
    </w:p>
    <w:p w14:paraId="76DEF32F" w14:textId="3C1C9204" w:rsidR="00842231" w:rsidRPr="00842231" w:rsidRDefault="00842231" w:rsidP="007A1E87">
      <w:pPr>
        <w:ind w:left="360"/>
        <w:rPr>
          <w:u w:val="single"/>
        </w:rPr>
      </w:pPr>
      <w:r w:rsidRPr="00842231">
        <w:rPr>
          <w:b/>
          <w:u w:val="single"/>
        </w:rPr>
        <w:t>Theme: the role of women</w:t>
      </w:r>
      <w:r w:rsidR="003575F2">
        <w:rPr>
          <w:b/>
          <w:u w:val="single"/>
        </w:rPr>
        <w:t xml:space="preserve"> – page 55</w:t>
      </w:r>
    </w:p>
    <w:p w14:paraId="41247FC6" w14:textId="77777777" w:rsidR="00842231" w:rsidRDefault="007A1E87" w:rsidP="007A1E87">
      <w:pPr>
        <w:ind w:left="360"/>
      </w:pPr>
      <w:r>
        <w:rPr>
          <w:b/>
        </w:rPr>
        <w:t>Record</w:t>
      </w:r>
      <w:r w:rsidR="001671EB">
        <w:rPr>
          <w:b/>
        </w:rPr>
        <w:t xml:space="preserve"> important</w:t>
      </w:r>
      <w:r>
        <w:rPr>
          <w:b/>
        </w:rPr>
        <w:t xml:space="preserve"> quote: </w:t>
      </w:r>
      <w:r w:rsidR="001671EB">
        <w:rPr>
          <w:b/>
        </w:rPr>
        <w:t>p55: “</w:t>
      </w:r>
      <w:r>
        <w:t xml:space="preserve">in </w:t>
      </w:r>
      <w:r w:rsidR="001671EB">
        <w:t>many</w:t>
      </w:r>
      <w:r>
        <w:t xml:space="preserve"> ways, </w:t>
      </w:r>
      <w:r w:rsidR="001671EB">
        <w:t>the wellbeing of our village rested more on [</w:t>
      </w:r>
      <w:proofErr w:type="spellStart"/>
      <w:r w:rsidR="001671EB">
        <w:t>Anys</w:t>
      </w:r>
      <w:proofErr w:type="spellEnd"/>
      <w:r w:rsidR="001671EB">
        <w:t>’] works, and those of her aunt, than on the works of the rectory’s occupant” (meaning whoever is in charge of the local church).</w:t>
      </w:r>
      <w:r w:rsidR="001671EB">
        <w:br/>
      </w:r>
      <w:r w:rsidR="001671EB">
        <w:br/>
      </w:r>
      <w:r w:rsidR="001671EB">
        <w:rPr>
          <w:b/>
        </w:rPr>
        <w:t xml:space="preserve">View: </w:t>
      </w:r>
      <w:r w:rsidR="001671EB">
        <w:t xml:space="preserve">women and traditional medicine are more important to </w:t>
      </w:r>
      <w:r w:rsidR="001671EB">
        <w:rPr>
          <w:b/>
        </w:rPr>
        <w:t xml:space="preserve">wellbeing </w:t>
      </w:r>
      <w:r w:rsidR="001671EB">
        <w:t xml:space="preserve">than organised religion. </w:t>
      </w:r>
    </w:p>
    <w:p w14:paraId="538F71BE" w14:textId="25D495A1" w:rsidR="00372014" w:rsidRDefault="00842231" w:rsidP="007A1E87">
      <w:pPr>
        <w:ind w:left="360"/>
      </w:pPr>
      <w:r>
        <w:rPr>
          <w:b/>
        </w:rPr>
        <w:t xml:space="preserve">And then, </w:t>
      </w:r>
      <w:proofErr w:type="spellStart"/>
      <w:r>
        <w:rPr>
          <w:b/>
        </w:rPr>
        <w:t>nek</w:t>
      </w:r>
      <w:proofErr w:type="spellEnd"/>
      <w:r>
        <w:rPr>
          <w:b/>
        </w:rPr>
        <w:t xml:space="preserve"> paragraph:</w:t>
      </w:r>
      <w:r>
        <w:t xml:space="preserve"> Anna says she sees the Hancock women (who are toiling in the fields) through </w:t>
      </w:r>
      <w:proofErr w:type="spellStart"/>
      <w:r>
        <w:t>Anys’s</w:t>
      </w:r>
      <w:proofErr w:type="spellEnd"/>
      <w:r>
        <w:t xml:space="preserve"> eyes “</w:t>
      </w:r>
      <w:r>
        <w:rPr>
          <w:b/>
        </w:rPr>
        <w:t xml:space="preserve">shackled to their menfolk as surely as the </w:t>
      </w:r>
      <w:r w:rsidR="003575F2">
        <w:rPr>
          <w:b/>
        </w:rPr>
        <w:t>p</w:t>
      </w:r>
      <w:r>
        <w:rPr>
          <w:b/>
        </w:rPr>
        <w:t>lough-horse to the shares”</w:t>
      </w:r>
      <w:r w:rsidR="003575F2">
        <w:rPr>
          <w:b/>
        </w:rPr>
        <w:br/>
      </w:r>
      <w:r>
        <w:t xml:space="preserve"> = powerful quote comparing women to animals, </w:t>
      </w:r>
      <w:r w:rsidR="003575F2">
        <w:t xml:space="preserve">in how they are used, </w:t>
      </w:r>
      <w:r>
        <w:t>and showing how they have about as much freedom</w:t>
      </w:r>
      <w:r w:rsidR="003575F2">
        <w:t>.</w:t>
      </w:r>
      <w:r>
        <w:br/>
      </w:r>
      <w:r>
        <w:br/>
      </w:r>
      <w:r w:rsidRPr="00842231">
        <w:rPr>
          <w:u w:val="single"/>
        </w:rPr>
        <w:t>Key idea:</w:t>
      </w:r>
      <w:r>
        <w:t xml:space="preserve"> </w:t>
      </w:r>
      <w:proofErr w:type="spellStart"/>
      <w:r>
        <w:rPr>
          <w:b/>
        </w:rPr>
        <w:t>Anys</w:t>
      </w:r>
      <w:proofErr w:type="spellEnd"/>
      <w:r>
        <w:rPr>
          <w:b/>
        </w:rPr>
        <w:t xml:space="preserve"> has opened Anna’s eyes </w:t>
      </w:r>
      <w:r>
        <w:t>– by being a strong, independent woman who is confident in her own wants and needs, she has encouraged/empowered Anna to view the world around her with more truth</w:t>
      </w:r>
      <w:r w:rsidR="003575F2">
        <w:t xml:space="preserve"> (see the truth of how women are treated).</w:t>
      </w:r>
      <w:r w:rsidR="00372014">
        <w:br/>
      </w:r>
    </w:p>
    <w:p w14:paraId="26EA2FDA" w14:textId="28328B14" w:rsidR="00401CC4" w:rsidRDefault="007268FA" w:rsidP="00172B1B">
      <w:pPr>
        <w:pStyle w:val="ListParagraph"/>
        <w:numPr>
          <w:ilvl w:val="0"/>
          <w:numId w:val="17"/>
        </w:numPr>
      </w:pPr>
      <w:r>
        <w:t>How does Mr. Bradford treat his wife</w:t>
      </w:r>
      <w:r w:rsidR="00FF3F5D">
        <w:t xml:space="preserve">? </w:t>
      </w:r>
      <w:r w:rsidR="00FF3F5D">
        <w:rPr>
          <w:i/>
        </w:rPr>
        <w:t>Pages 57-58.</w:t>
      </w:r>
      <w:r>
        <w:br/>
      </w:r>
    </w:p>
    <w:p w14:paraId="157FE735" w14:textId="6415F6C5" w:rsidR="00F959E5" w:rsidRDefault="00401CC4" w:rsidP="00401CC4">
      <w:pPr>
        <w:ind w:left="360"/>
      </w:pPr>
      <w:r w:rsidRPr="00401CC4">
        <w:t xml:space="preserve">Note: </w:t>
      </w:r>
      <w:r w:rsidR="007268FA" w:rsidRPr="00401CC4">
        <w:rPr>
          <w:b/>
        </w:rPr>
        <w:t xml:space="preserve">plot &amp; </w:t>
      </w:r>
      <w:r w:rsidRPr="00401CC4">
        <w:rPr>
          <w:b/>
        </w:rPr>
        <w:t xml:space="preserve">characterisation: </w:t>
      </w:r>
      <w:r w:rsidRPr="00401CC4">
        <w:t xml:space="preserve">even though </w:t>
      </w:r>
      <w:r w:rsidR="007268FA" w:rsidRPr="00401CC4">
        <w:t xml:space="preserve">we </w:t>
      </w:r>
      <w:r w:rsidRPr="00401CC4">
        <w:t xml:space="preserve">dislike the </w:t>
      </w:r>
      <w:proofErr w:type="spellStart"/>
      <w:r w:rsidRPr="00401CC4">
        <w:t>Bradfords</w:t>
      </w:r>
      <w:proofErr w:type="spellEnd"/>
      <w:r w:rsidRPr="00401CC4">
        <w:t xml:space="preserve">, readers </w:t>
      </w:r>
      <w:r w:rsidR="007268FA" w:rsidRPr="00401CC4">
        <w:t>are encouraged to feel sympathy for Mrs. Bradf</w:t>
      </w:r>
      <w:r w:rsidRPr="00401CC4">
        <w:t>ord, which becomes relevant near the end of the novel, when we learn how she has been treated by her husband</w:t>
      </w:r>
      <w:r>
        <w:t>, and which leads to a new opportunity for Anna.</w:t>
      </w:r>
      <w:r w:rsidR="00F959E5">
        <w:br/>
      </w:r>
    </w:p>
    <w:p w14:paraId="39A8CC9E" w14:textId="68EA961F" w:rsidR="000335FD" w:rsidRDefault="000335FD" w:rsidP="000335FD">
      <w:r w:rsidRPr="000335FD">
        <w:rPr>
          <w:u w:val="single"/>
        </w:rPr>
        <w:t>Extension 3</w:t>
      </w:r>
      <w:r>
        <w:t xml:space="preserve">: compare Colonel Bradford with Thomas Putnam. Similarities? Differences? </w:t>
      </w:r>
      <w:r>
        <w:br/>
      </w:r>
    </w:p>
    <w:p w14:paraId="44A5D106" w14:textId="7AC7A26D" w:rsidR="00E6212B" w:rsidRDefault="00F959E5" w:rsidP="00E6212B">
      <w:pPr>
        <w:ind w:left="360"/>
      </w:pPr>
      <w:r>
        <w:rPr>
          <w:b/>
        </w:rPr>
        <w:t>Interesting!</w:t>
      </w:r>
      <w:r>
        <w:t xml:space="preserve"> Note the argument</w:t>
      </w:r>
      <w:r w:rsidR="0058121A">
        <w:t xml:space="preserve"> between Bradford and Mompellion</w:t>
      </w:r>
      <w:r w:rsidR="00E6212B">
        <w:t>: Mompellion argues that it is essential to contain the spread</w:t>
      </w:r>
      <w:r w:rsidR="00E16FEC">
        <w:t xml:space="preserve"> of the plague</w:t>
      </w:r>
      <w:r w:rsidR="00E6212B">
        <w:t xml:space="preserve">, while Bradford feels it safer to try to out run it. This is not the same argument we are currently having in regard to </w:t>
      </w:r>
      <w:proofErr w:type="spellStart"/>
      <w:r w:rsidR="00E6212B">
        <w:t>covid</w:t>
      </w:r>
      <w:proofErr w:type="spellEnd"/>
      <w:r w:rsidR="00E6212B">
        <w:t xml:space="preserve"> – but there are similarities – e.g. is it wiser to try and contain it (which is what we have been doing, successfully, </w:t>
      </w:r>
      <w:r w:rsidR="00E6212B">
        <w:lastRenderedPageBreak/>
        <w:t xml:space="preserve">but also at great cost); or should we have said ‘stuff it’ and let the virus take the old and vulnerable (and many young also)? Or perhaps there was/is another option? </w:t>
      </w:r>
      <w:r w:rsidR="00A459B8" w:rsidRPr="00401CC4">
        <w:br/>
      </w:r>
    </w:p>
    <w:p w14:paraId="016A48CC" w14:textId="193F2F7C" w:rsidR="001B4BE7" w:rsidRPr="001B4BE7" w:rsidRDefault="001B4BE7" w:rsidP="001B4BE7">
      <w:r w:rsidRPr="00335FD1">
        <w:rPr>
          <w:u w:val="single"/>
        </w:rPr>
        <w:t>Extension 4</w:t>
      </w:r>
      <w:r>
        <w:t xml:space="preserve">: </w:t>
      </w:r>
      <w:r w:rsidRPr="001B4BE7">
        <w:rPr>
          <w:i/>
        </w:rPr>
        <w:t xml:space="preserve">Pages 58 </w:t>
      </w:r>
      <w:r>
        <w:t xml:space="preserve">– Why </w:t>
      </w:r>
      <w:r w:rsidR="00335FD1">
        <w:t xml:space="preserve">is </w:t>
      </w:r>
      <w:r>
        <w:t xml:space="preserve">Colonel Bradford </w:t>
      </w:r>
      <w:r w:rsidR="00335FD1">
        <w:t>so pleased/proud to have Elinor Mompellion as his dinner guest?</w:t>
      </w:r>
      <w:r w:rsidRPr="001B4BE7">
        <w:rPr>
          <w:b/>
        </w:rPr>
        <w:br/>
      </w:r>
    </w:p>
    <w:p w14:paraId="6E970842" w14:textId="60D5B414" w:rsidR="008545EC" w:rsidRDefault="00E6212B" w:rsidP="00E6212B">
      <w:pPr>
        <w:pStyle w:val="ListParagraph"/>
        <w:numPr>
          <w:ilvl w:val="0"/>
          <w:numId w:val="17"/>
        </w:numPr>
      </w:pPr>
      <w:r>
        <w:rPr>
          <w:b/>
        </w:rPr>
        <w:t>Ideas/Author’s VVCs</w:t>
      </w:r>
      <w:r>
        <w:t>: note that many of the physicians, surgeons and Anglican ministers all flee London once the Plague breaks out (all the types of professions that the people will real</w:t>
      </w:r>
      <w:r w:rsidR="00E16FEC">
        <w:t>l</w:t>
      </w:r>
      <w:r>
        <w:t xml:space="preserve">y need). What do you think the author might be trying to ‘say’ by including this information? What might Brooks’ </w:t>
      </w:r>
      <w:r>
        <w:rPr>
          <w:b/>
        </w:rPr>
        <w:t xml:space="preserve">concerns </w:t>
      </w:r>
      <w:r>
        <w:t xml:space="preserve">be (e.g. about how those in power treat those not in power; </w:t>
      </w:r>
      <w:r w:rsidR="008545EC">
        <w:t xml:space="preserve">how they respect/don’t respect their responsibilities; about the nature of pandemics and how people act in them? </w:t>
      </w:r>
      <w:r w:rsidR="00CF3905">
        <w:t>Sh</w:t>
      </w:r>
      <w:r w:rsidR="008545EC">
        <w:t xml:space="preserve">e particularly points out </w:t>
      </w:r>
      <w:r w:rsidR="008545EC">
        <w:rPr>
          <w:b/>
        </w:rPr>
        <w:t xml:space="preserve">that Anglican ministers left </w:t>
      </w:r>
      <w:r w:rsidR="008545EC" w:rsidRPr="008545EC">
        <w:rPr>
          <w:b/>
        </w:rPr>
        <w:t>London</w:t>
      </w:r>
      <w:r w:rsidR="008545EC">
        <w:t xml:space="preserve"> – can we draw a </w:t>
      </w:r>
      <w:r w:rsidR="008545EC" w:rsidRPr="0024579A">
        <w:rPr>
          <w:b/>
        </w:rPr>
        <w:t>similarity</w:t>
      </w:r>
      <w:r w:rsidR="008545EC">
        <w:t xml:space="preserve"> here between these ministers and Reverend Parris?</w:t>
      </w:r>
      <w:r w:rsidR="0024579A">
        <w:br/>
      </w:r>
    </w:p>
    <w:p w14:paraId="5D5D6EDB" w14:textId="6DFC5F0C" w:rsidR="00B2600A" w:rsidRDefault="008545EC" w:rsidP="001C1B86">
      <w:pPr>
        <w:pStyle w:val="ListParagraph"/>
      </w:pPr>
      <w:r>
        <w:t>Try to write a couple of sentences that explore the author’s possible concerns here</w:t>
      </w:r>
      <w:r w:rsidR="0024579A">
        <w:t xml:space="preserve"> (e.g. try to paraphrase some of the concerns I have listed above, or come up with your own).</w:t>
      </w:r>
    </w:p>
    <w:p w14:paraId="05D749CC" w14:textId="2F36C318" w:rsidR="007A20ED" w:rsidRDefault="007A20ED" w:rsidP="001C1B86">
      <w:pPr>
        <w:pStyle w:val="ListParagraph"/>
      </w:pPr>
    </w:p>
    <w:p w14:paraId="501C9CC1" w14:textId="20A99856" w:rsidR="00BC579A" w:rsidRPr="00401CC4" w:rsidRDefault="007A20ED" w:rsidP="00BC579A">
      <w:pPr>
        <w:pStyle w:val="ListParagraph"/>
        <w:numPr>
          <w:ilvl w:val="0"/>
          <w:numId w:val="17"/>
        </w:numPr>
      </w:pPr>
      <w:r>
        <w:t>Short answer: How do you think Brooks wants us to feel about the rich</w:t>
      </w:r>
      <w:r w:rsidR="00884F1D">
        <w:t xml:space="preserve"> and </w:t>
      </w:r>
      <w:r>
        <w:t>powerful [characters]?</w:t>
      </w:r>
      <w:r>
        <w:br/>
      </w:r>
    </w:p>
    <w:p w14:paraId="123DCB98" w14:textId="042F80C8" w:rsidR="00A459B8" w:rsidRDefault="00A459B8" w:rsidP="00172B1B">
      <w:pPr>
        <w:pStyle w:val="ListParagraph"/>
        <w:numPr>
          <w:ilvl w:val="0"/>
          <w:numId w:val="17"/>
        </w:numPr>
      </w:pPr>
      <w:r>
        <w:rPr>
          <w:b/>
        </w:rPr>
        <w:t xml:space="preserve">Key Comparison question: </w:t>
      </w:r>
      <w:r>
        <w:t xml:space="preserve">Compare the ways in which </w:t>
      </w:r>
      <w:r w:rsidRPr="00A459B8">
        <w:rPr>
          <w:b/>
        </w:rPr>
        <w:t>patriarchy</w:t>
      </w:r>
      <w:r>
        <w:t xml:space="preserve">* is presented in Year of Wonders vs. The Crucible, i.e. where do we see evidence of the patriarchy? What roles do they fulfil? Do ‘they’ (men) have all of the power? </w:t>
      </w:r>
      <w:r w:rsidR="00401CC4">
        <w:t>Ho</w:t>
      </w:r>
      <w:r w:rsidR="008545EC">
        <w:t>w</w:t>
      </w:r>
      <w:r w:rsidR="00401CC4">
        <w:t xml:space="preserve"> do they use their power? How do they treat the female characters? </w:t>
      </w:r>
      <w:r>
        <w:t xml:space="preserve">Are they presented sympathetically (do we feel </w:t>
      </w:r>
      <w:r w:rsidRPr="00401CC4">
        <w:rPr>
          <w:i/>
        </w:rPr>
        <w:t>for</w:t>
      </w:r>
      <w:r>
        <w:t xml:space="preserve"> the men in power)? or critically (e.g. through a feminist lens)?</w:t>
      </w:r>
      <w:r w:rsidR="00401CC4">
        <w:t xml:space="preserve"> Or both?</w:t>
      </w:r>
    </w:p>
    <w:p w14:paraId="49259306" w14:textId="77777777" w:rsidR="00A459B8" w:rsidRDefault="00A459B8" w:rsidP="00A459B8">
      <w:pPr>
        <w:pStyle w:val="ListParagraph"/>
      </w:pPr>
    </w:p>
    <w:p w14:paraId="66F7E26D" w14:textId="1E0581D9" w:rsidR="00A459B8" w:rsidRPr="00A459B8" w:rsidRDefault="00A459B8" w:rsidP="00A459B8">
      <w:pPr>
        <w:pStyle w:val="ListParagraph"/>
      </w:pPr>
      <w:r>
        <w:t xml:space="preserve">* </w:t>
      </w:r>
      <w:r>
        <w:rPr>
          <w:b/>
        </w:rPr>
        <w:t xml:space="preserve">patriarchy </w:t>
      </w:r>
      <w:r w:rsidRPr="00A459B8">
        <w:t xml:space="preserve">= </w:t>
      </w:r>
      <w:r>
        <w:t>“</w:t>
      </w:r>
      <w:r w:rsidRPr="00A459B8">
        <w:t>a system of society or government in which men hold the power and women are largely excluded from it.</w:t>
      </w:r>
      <w:r>
        <w:t>”</w:t>
      </w:r>
    </w:p>
    <w:p w14:paraId="5A43E4B8" w14:textId="2484CD99" w:rsidR="00A459B8" w:rsidRDefault="00A459B8" w:rsidP="00447150">
      <w:pPr>
        <w:pStyle w:val="ListParagraph"/>
      </w:pPr>
      <w:r>
        <w:br/>
        <w:t>Give this question some thought. Please leave room to add notes to – as this could become part of an essay/test response.</w:t>
      </w:r>
    </w:p>
    <w:p w14:paraId="6AA13700" w14:textId="77777777" w:rsidR="00E03F4F" w:rsidRDefault="00E03F4F" w:rsidP="00A459B8">
      <w:pPr>
        <w:ind w:left="720"/>
      </w:pPr>
    </w:p>
    <w:p w14:paraId="66D9ECDD" w14:textId="77777777" w:rsidR="00EC538A" w:rsidRDefault="00EC538A" w:rsidP="00EC538A">
      <w:pPr>
        <w:ind w:left="720"/>
      </w:pPr>
      <w:r>
        <w:t xml:space="preserve">Try to start using </w:t>
      </w:r>
      <w:r>
        <w:rPr>
          <w:b/>
        </w:rPr>
        <w:t xml:space="preserve">the language of comparison: </w:t>
      </w:r>
    </w:p>
    <w:p w14:paraId="5160D4CB" w14:textId="77777777" w:rsidR="00EC538A" w:rsidRDefault="00EC538A" w:rsidP="00EC538A">
      <w:pPr>
        <w:ind w:left="720"/>
      </w:pPr>
      <w:r>
        <w:t xml:space="preserve">Connectives to show </w:t>
      </w:r>
      <w:r w:rsidRPr="001C1B86">
        <w:rPr>
          <w:b/>
        </w:rPr>
        <w:t>similarity</w:t>
      </w:r>
      <w:r>
        <w:t>:</w:t>
      </w:r>
    </w:p>
    <w:p w14:paraId="0AD048EA" w14:textId="77777777" w:rsidR="00EC538A" w:rsidRDefault="00EC538A" w:rsidP="00EC538A">
      <w:pPr>
        <w:pStyle w:val="ListParagraph"/>
        <w:numPr>
          <w:ilvl w:val="0"/>
          <w:numId w:val="18"/>
        </w:numPr>
      </w:pPr>
      <w:r>
        <w:t>Similarly,</w:t>
      </w:r>
    </w:p>
    <w:p w14:paraId="7389F253" w14:textId="77777777" w:rsidR="00EC538A" w:rsidRDefault="00EC538A" w:rsidP="00EC538A">
      <w:pPr>
        <w:pStyle w:val="ListParagraph"/>
        <w:numPr>
          <w:ilvl w:val="0"/>
          <w:numId w:val="18"/>
        </w:numPr>
      </w:pPr>
      <w:r>
        <w:t>Akin to this</w:t>
      </w:r>
    </w:p>
    <w:p w14:paraId="0E2258A2" w14:textId="77777777" w:rsidR="00EC538A" w:rsidRDefault="00EC538A" w:rsidP="00EC538A">
      <w:pPr>
        <w:pStyle w:val="ListParagraph"/>
        <w:numPr>
          <w:ilvl w:val="0"/>
          <w:numId w:val="18"/>
        </w:numPr>
      </w:pPr>
      <w:r>
        <w:t>Not dissimilarly,</w:t>
      </w:r>
    </w:p>
    <w:p w14:paraId="3444EC4C" w14:textId="77777777" w:rsidR="00492333" w:rsidRDefault="00EC538A" w:rsidP="00EC538A">
      <w:pPr>
        <w:pStyle w:val="ListParagraph"/>
        <w:numPr>
          <w:ilvl w:val="0"/>
          <w:numId w:val="18"/>
        </w:numPr>
      </w:pPr>
      <w:r>
        <w:t>On one hand,</w:t>
      </w:r>
    </w:p>
    <w:p w14:paraId="141429D7" w14:textId="30B3EA7D" w:rsidR="00EC538A" w:rsidRDefault="00492333" w:rsidP="00492333">
      <w:pPr>
        <w:pStyle w:val="ListParagraph"/>
        <w:numPr>
          <w:ilvl w:val="0"/>
          <w:numId w:val="18"/>
        </w:numPr>
      </w:pPr>
      <w:r>
        <w:t>Convergingly, (which means ‘becoming similar’)</w:t>
      </w:r>
      <w:bookmarkStart w:id="0" w:name="_GoBack"/>
      <w:bookmarkEnd w:id="0"/>
      <w:r w:rsidR="00EC538A">
        <w:br/>
      </w:r>
    </w:p>
    <w:p w14:paraId="6495E2B6" w14:textId="77777777" w:rsidR="00EC538A" w:rsidRDefault="00EC538A" w:rsidP="00EC538A">
      <w:pPr>
        <w:ind w:left="720"/>
      </w:pPr>
      <w:r>
        <w:t xml:space="preserve">Connectives to show </w:t>
      </w:r>
      <w:r w:rsidRPr="001C1B86">
        <w:rPr>
          <w:b/>
        </w:rPr>
        <w:t>difference</w:t>
      </w:r>
      <w:r>
        <w:t>:</w:t>
      </w:r>
    </w:p>
    <w:p w14:paraId="65275680" w14:textId="77777777" w:rsidR="00EC538A" w:rsidRDefault="00EC538A" w:rsidP="00EC538A">
      <w:pPr>
        <w:pStyle w:val="ListParagraph"/>
        <w:numPr>
          <w:ilvl w:val="0"/>
          <w:numId w:val="18"/>
        </w:numPr>
      </w:pPr>
      <w:proofErr w:type="spellStart"/>
      <w:r>
        <w:t>Divergingly</w:t>
      </w:r>
      <w:proofErr w:type="spellEnd"/>
      <w:r>
        <w:t xml:space="preserve"> (become less similar/ more different)</w:t>
      </w:r>
    </w:p>
    <w:p w14:paraId="312E6C67" w14:textId="77777777" w:rsidR="00EC538A" w:rsidRDefault="00EC538A" w:rsidP="00EC538A">
      <w:pPr>
        <w:pStyle w:val="ListParagraph"/>
        <w:numPr>
          <w:ilvl w:val="0"/>
          <w:numId w:val="18"/>
        </w:numPr>
      </w:pPr>
      <w:r>
        <w:t xml:space="preserve">Dissimilarly, </w:t>
      </w:r>
    </w:p>
    <w:p w14:paraId="5D018794" w14:textId="77777777" w:rsidR="00EC538A" w:rsidRDefault="00EC538A" w:rsidP="00EC538A">
      <w:pPr>
        <w:pStyle w:val="ListParagraph"/>
        <w:numPr>
          <w:ilvl w:val="0"/>
          <w:numId w:val="18"/>
        </w:numPr>
      </w:pPr>
      <w:r>
        <w:t xml:space="preserve">Alternatively, </w:t>
      </w:r>
    </w:p>
    <w:p w14:paraId="1F8741BB" w14:textId="77777777" w:rsidR="00447150" w:rsidRDefault="00EC538A" w:rsidP="00447150">
      <w:pPr>
        <w:pStyle w:val="ListParagraph"/>
        <w:numPr>
          <w:ilvl w:val="0"/>
          <w:numId w:val="18"/>
        </w:numPr>
      </w:pPr>
      <w:r>
        <w:t>Contrastingly,</w:t>
      </w:r>
    </w:p>
    <w:p w14:paraId="261E20F6" w14:textId="631E614A" w:rsidR="00A459B8" w:rsidRPr="00D277AC" w:rsidRDefault="00EC538A" w:rsidP="00447150">
      <w:pPr>
        <w:pStyle w:val="ListParagraph"/>
        <w:numPr>
          <w:ilvl w:val="0"/>
          <w:numId w:val="18"/>
        </w:numPr>
      </w:pPr>
      <w:r>
        <w:t>On the other hand,</w:t>
      </w:r>
    </w:p>
    <w:sectPr w:rsidR="00A459B8" w:rsidRPr="00D277AC" w:rsidSect="00BC579A">
      <w:pgSz w:w="11906" w:h="16838"/>
      <w:pgMar w:top="922" w:right="1440" w:bottom="7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200523"/>
    <w:multiLevelType w:val="hybridMultilevel"/>
    <w:tmpl w:val="EF264062"/>
    <w:lvl w:ilvl="0" w:tplc="614E5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76570"/>
    <w:multiLevelType w:val="hybridMultilevel"/>
    <w:tmpl w:val="5796937C"/>
    <w:lvl w:ilvl="0" w:tplc="68FA9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0525"/>
    <w:multiLevelType w:val="hybridMultilevel"/>
    <w:tmpl w:val="5492E0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32FE"/>
    <w:multiLevelType w:val="hybridMultilevel"/>
    <w:tmpl w:val="CB88B81C"/>
    <w:lvl w:ilvl="0" w:tplc="11703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97C7A"/>
    <w:multiLevelType w:val="hybridMultilevel"/>
    <w:tmpl w:val="88F23E46"/>
    <w:lvl w:ilvl="0" w:tplc="F800D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717E"/>
    <w:multiLevelType w:val="hybridMultilevel"/>
    <w:tmpl w:val="29669D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E7AD8"/>
    <w:multiLevelType w:val="hybridMultilevel"/>
    <w:tmpl w:val="18B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6D9C"/>
    <w:multiLevelType w:val="hybridMultilevel"/>
    <w:tmpl w:val="54526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2322B"/>
    <w:multiLevelType w:val="hybridMultilevel"/>
    <w:tmpl w:val="DB46AF34"/>
    <w:lvl w:ilvl="0" w:tplc="64B28E6A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1512"/>
    <w:multiLevelType w:val="hybridMultilevel"/>
    <w:tmpl w:val="F592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E5B44"/>
    <w:multiLevelType w:val="hybridMultilevel"/>
    <w:tmpl w:val="D0E468B6"/>
    <w:lvl w:ilvl="0" w:tplc="D5D62196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D24FD"/>
    <w:multiLevelType w:val="hybridMultilevel"/>
    <w:tmpl w:val="94BA0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C1EC3"/>
    <w:multiLevelType w:val="hybridMultilevel"/>
    <w:tmpl w:val="EF760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9021F"/>
    <w:multiLevelType w:val="hybridMultilevel"/>
    <w:tmpl w:val="796235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610F9"/>
    <w:multiLevelType w:val="hybridMultilevel"/>
    <w:tmpl w:val="E68E9078"/>
    <w:lvl w:ilvl="0" w:tplc="C798A42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D86230"/>
    <w:multiLevelType w:val="hybridMultilevel"/>
    <w:tmpl w:val="0AA0F4DC"/>
    <w:lvl w:ilvl="0" w:tplc="5A9C75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12"/>
  </w:num>
  <w:num w:numId="15">
    <w:abstractNumId w:val="16"/>
  </w:num>
  <w:num w:numId="16">
    <w:abstractNumId w:val="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2"/>
    <w:rsid w:val="00026202"/>
    <w:rsid w:val="000335FD"/>
    <w:rsid w:val="00061F84"/>
    <w:rsid w:val="00090A32"/>
    <w:rsid w:val="000B7800"/>
    <w:rsid w:val="000D256F"/>
    <w:rsid w:val="000E006C"/>
    <w:rsid w:val="000E045B"/>
    <w:rsid w:val="000E767C"/>
    <w:rsid w:val="001016B0"/>
    <w:rsid w:val="001421FB"/>
    <w:rsid w:val="001433B9"/>
    <w:rsid w:val="00154A67"/>
    <w:rsid w:val="00166564"/>
    <w:rsid w:val="001671EB"/>
    <w:rsid w:val="00172B1B"/>
    <w:rsid w:val="001739CE"/>
    <w:rsid w:val="00177999"/>
    <w:rsid w:val="001A34A3"/>
    <w:rsid w:val="001B4BE7"/>
    <w:rsid w:val="001B576D"/>
    <w:rsid w:val="001C1B86"/>
    <w:rsid w:val="00205111"/>
    <w:rsid w:val="0024579A"/>
    <w:rsid w:val="00273DC4"/>
    <w:rsid w:val="00282C6F"/>
    <w:rsid w:val="002B1651"/>
    <w:rsid w:val="002C30AA"/>
    <w:rsid w:val="002C7293"/>
    <w:rsid w:val="002D112A"/>
    <w:rsid w:val="002D3E4F"/>
    <w:rsid w:val="002E37E8"/>
    <w:rsid w:val="002E5379"/>
    <w:rsid w:val="002E7EE2"/>
    <w:rsid w:val="003104B1"/>
    <w:rsid w:val="00321A3B"/>
    <w:rsid w:val="00335FD1"/>
    <w:rsid w:val="00355FB2"/>
    <w:rsid w:val="003575F2"/>
    <w:rsid w:val="00372014"/>
    <w:rsid w:val="003912FC"/>
    <w:rsid w:val="003A49C7"/>
    <w:rsid w:val="003A5341"/>
    <w:rsid w:val="003E6598"/>
    <w:rsid w:val="003F1DED"/>
    <w:rsid w:val="00401CC4"/>
    <w:rsid w:val="00425332"/>
    <w:rsid w:val="00437EFA"/>
    <w:rsid w:val="00447150"/>
    <w:rsid w:val="0045537E"/>
    <w:rsid w:val="00461C00"/>
    <w:rsid w:val="00490EC8"/>
    <w:rsid w:val="00492333"/>
    <w:rsid w:val="004D4EB8"/>
    <w:rsid w:val="004E0A95"/>
    <w:rsid w:val="00525BBF"/>
    <w:rsid w:val="005378B4"/>
    <w:rsid w:val="00543037"/>
    <w:rsid w:val="00550EA1"/>
    <w:rsid w:val="0058121A"/>
    <w:rsid w:val="005B46B1"/>
    <w:rsid w:val="005E44E3"/>
    <w:rsid w:val="006267B9"/>
    <w:rsid w:val="0069109E"/>
    <w:rsid w:val="006A1B19"/>
    <w:rsid w:val="006A24B7"/>
    <w:rsid w:val="006C6397"/>
    <w:rsid w:val="006C6584"/>
    <w:rsid w:val="006D0640"/>
    <w:rsid w:val="00723D32"/>
    <w:rsid w:val="007268FA"/>
    <w:rsid w:val="00743C73"/>
    <w:rsid w:val="007655E1"/>
    <w:rsid w:val="00766558"/>
    <w:rsid w:val="00767C4F"/>
    <w:rsid w:val="007754CD"/>
    <w:rsid w:val="007846C3"/>
    <w:rsid w:val="007A1E87"/>
    <w:rsid w:val="007A20ED"/>
    <w:rsid w:val="00842231"/>
    <w:rsid w:val="008531E1"/>
    <w:rsid w:val="008545EC"/>
    <w:rsid w:val="00864235"/>
    <w:rsid w:val="00883A26"/>
    <w:rsid w:val="00884F1D"/>
    <w:rsid w:val="00887A2C"/>
    <w:rsid w:val="00890113"/>
    <w:rsid w:val="008D4557"/>
    <w:rsid w:val="009004FB"/>
    <w:rsid w:val="00910E44"/>
    <w:rsid w:val="0091599C"/>
    <w:rsid w:val="0092728A"/>
    <w:rsid w:val="00934920"/>
    <w:rsid w:val="00941D2C"/>
    <w:rsid w:val="00966276"/>
    <w:rsid w:val="0098663B"/>
    <w:rsid w:val="009B0DED"/>
    <w:rsid w:val="009C39B9"/>
    <w:rsid w:val="009D1537"/>
    <w:rsid w:val="009D6A6F"/>
    <w:rsid w:val="009E60E6"/>
    <w:rsid w:val="00A10796"/>
    <w:rsid w:val="00A2764A"/>
    <w:rsid w:val="00A37508"/>
    <w:rsid w:val="00A459B8"/>
    <w:rsid w:val="00A716D2"/>
    <w:rsid w:val="00A800D6"/>
    <w:rsid w:val="00A85DD1"/>
    <w:rsid w:val="00AC7997"/>
    <w:rsid w:val="00B2600A"/>
    <w:rsid w:val="00B50E2D"/>
    <w:rsid w:val="00B74EFD"/>
    <w:rsid w:val="00B75A8F"/>
    <w:rsid w:val="00B81677"/>
    <w:rsid w:val="00B86F61"/>
    <w:rsid w:val="00B957A6"/>
    <w:rsid w:val="00BB1B83"/>
    <w:rsid w:val="00BC579A"/>
    <w:rsid w:val="00C13AE9"/>
    <w:rsid w:val="00C35F06"/>
    <w:rsid w:val="00C536F3"/>
    <w:rsid w:val="00C75871"/>
    <w:rsid w:val="00C81D47"/>
    <w:rsid w:val="00C93AF4"/>
    <w:rsid w:val="00CA4D97"/>
    <w:rsid w:val="00CB507A"/>
    <w:rsid w:val="00CC75C4"/>
    <w:rsid w:val="00CD066C"/>
    <w:rsid w:val="00CE670F"/>
    <w:rsid w:val="00CF3905"/>
    <w:rsid w:val="00D277AC"/>
    <w:rsid w:val="00D33D11"/>
    <w:rsid w:val="00D67BE2"/>
    <w:rsid w:val="00DA49B8"/>
    <w:rsid w:val="00DB78F3"/>
    <w:rsid w:val="00DB7CA2"/>
    <w:rsid w:val="00DC6F97"/>
    <w:rsid w:val="00DE1E47"/>
    <w:rsid w:val="00DE32B6"/>
    <w:rsid w:val="00DE7BF6"/>
    <w:rsid w:val="00E03F4F"/>
    <w:rsid w:val="00E11BDE"/>
    <w:rsid w:val="00E16FEC"/>
    <w:rsid w:val="00E474E1"/>
    <w:rsid w:val="00E52F3C"/>
    <w:rsid w:val="00E605C4"/>
    <w:rsid w:val="00E61215"/>
    <w:rsid w:val="00E6212B"/>
    <w:rsid w:val="00EC538A"/>
    <w:rsid w:val="00EE595B"/>
    <w:rsid w:val="00EF09B7"/>
    <w:rsid w:val="00EF4B95"/>
    <w:rsid w:val="00F0057B"/>
    <w:rsid w:val="00F03AB1"/>
    <w:rsid w:val="00F427A0"/>
    <w:rsid w:val="00F637A4"/>
    <w:rsid w:val="00F74FED"/>
    <w:rsid w:val="00F75F32"/>
    <w:rsid w:val="00F8632B"/>
    <w:rsid w:val="00F959E5"/>
    <w:rsid w:val="00FB2080"/>
    <w:rsid w:val="00FC44AB"/>
    <w:rsid w:val="00FD08FC"/>
    <w:rsid w:val="00FE43AE"/>
    <w:rsid w:val="00FF1C0E"/>
    <w:rsid w:val="00FF307D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E53"/>
  <w15:chartTrackingRefBased/>
  <w15:docId w15:val="{C805B1CB-B047-4D08-BAFF-4E88206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96"/>
    <w:rPr>
      <w:color w:val="0563C1" w:themeColor="hyperlink"/>
      <w:u w:val="single"/>
    </w:rPr>
  </w:style>
  <w:style w:type="paragraph" w:customStyle="1" w:styleId="litnotetext">
    <w:name w:val="litnotetext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itnotetextheading">
    <w:name w:val="litnotetextheading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123</cp:revision>
  <cp:lastPrinted>2018-08-21T22:37:00Z</cp:lastPrinted>
  <dcterms:created xsi:type="dcterms:W3CDTF">2018-03-21T23:11:00Z</dcterms:created>
  <dcterms:modified xsi:type="dcterms:W3CDTF">2021-08-13T05:11:00Z</dcterms:modified>
</cp:coreProperties>
</file>